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Доказательства и доказывание в арбитражном суде: Аренда нежилого помещения. Обязательства, не связанные с оплатой пользования нежилым помещением: Арендатор хочет устранить препятствия в пользовании нежилым помещением</w:t>
      </w:r>
    </w:p>
    <w:p>
      <w:pPr>
        <w:pStyle w:val="0"/>
        <w:jc w:val="both"/>
      </w:pPr>
      <w:r>
        <w:rPr>
          <w:sz w:val="20"/>
        </w:rPr>
        <w:t xml:space="preserve">(КонсультантПлюс, 2022)</w:t>
      </w:r>
    </w:p>
    <w:p>
      <w:pPr>
        <w:pStyle w:val="0"/>
      </w:pPr>
      <w:r>
        <w:rPr>
          <w:sz w:val="20"/>
          <w:b w:val="on"/>
        </w:rPr>
        <w:t xml:space="preserve">Дата</w:t>
      </w:r>
    </w:p>
    <w:p>
      <w:pPr>
        <w:pStyle w:val="0"/>
        <w:jc w:val="both"/>
      </w:pPr>
      <w:r>
        <w:rPr>
          <w:sz w:val="20"/>
        </w:rPr>
        <w:t xml:space="preserve">18.11.2022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  <w:color w:val="392c69"/>
              </w:rPr>
              <w:t xml:space="preserve">КонсультантПлюс | Перспективы и риски арбитражного спора | </w:t>
            </w:r>
            <w:r>
              <w:rPr>
                <w:sz w:val="20"/>
                <w:color w:val="392c69"/>
                <w:b w:val="on"/>
              </w:rPr>
              <w:t xml:space="preserve">Актуально на 18.11.2022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80" w:line-rule="auto"/>
      </w:pPr>
      <w:r>
        <w:rPr>
          <w:sz w:val="30"/>
          <w:b w:val="on"/>
        </w:rPr>
        <w:t xml:space="preserve">Доказательства и доказывание</w:t>
      </w:r>
    </w:p>
    <w:p>
      <w:pPr>
        <w:pStyle w:val="0"/>
      </w:pPr>
      <w:r>
        <w:rPr>
          <w:sz w:val="36"/>
          <w:b w:val="on"/>
        </w:rPr>
        <w:t xml:space="preserve">Арендатор хочет устранить препятствия в пользовании нежилым помещением</w:t>
      </w:r>
    </w:p>
    <w:p>
      <w:pPr>
        <w:pStyle w:val="0"/>
      </w:pPr>
      <w:r>
        <w:rPr>
          <w:sz w:val="36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другие материалы к ситуации: </w:t>
            </w:r>
            <w:r>
              <w:rPr>
                <w:sz w:val="20"/>
              </w:rPr>
              <w:t xml:space="preserve">Перспективы и риски судебного спора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jc w:val="both"/>
      </w:pPr>
      <w:r>
        <w:rPr>
          <w:sz w:val="20"/>
        </w:rPr>
        <w:t xml:space="preserve">Применимые к ситуации </w:t>
      </w:r>
      <w:r>
        <w:rPr>
          <w:sz w:val="20"/>
        </w:rPr>
        <w:t xml:space="preserve">нормы и разъяснения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80"/>
        <w:gridCol w:w="9847"/>
        <w:gridCol w:w="180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e9500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Для обязания не чинить препятствия в пользовании нежилым помещением нужно доказать совокупность следующих обстоятельств:</w:t>
            </w:r>
          </w:p>
          <w:p>
            <w:pPr>
              <w:pStyle w:val="0"/>
              <w:ind w:firstLine="-300" w:left="540"/>
              <w:jc w:val="both"/>
              <w:numPr>
                <w:ilvl w:val="0"/>
                <w:numId w:val="1"/>
              </w:numPr>
            </w:pPr>
            <w:r>
              <w:rPr>
                <w:sz w:val="20"/>
              </w:rPr>
              <w:t xml:space="preserve">Наличие действующего договора аренды нежилого помещения</w:t>
            </w:r>
          </w:p>
          <w:p>
            <w:pPr>
              <w:pStyle w:val="0"/>
              <w:ind w:firstLine="-300" w:left="540"/>
              <w:jc w:val="both"/>
              <w:numPr>
                <w:ilvl w:val="0"/>
                <w:numId w:val="1"/>
              </w:numPr>
            </w:pPr>
            <w:r>
              <w:rPr>
                <w:sz w:val="20"/>
              </w:rPr>
              <w:t xml:space="preserve">Создание препятствий в пользовании помещением со стороны Арендодателя</w:t>
            </w:r>
          </w:p>
          <w:p>
            <w:pPr>
              <w:pStyle w:val="0"/>
              <w:ind w:firstLine="-300" w:left="540"/>
              <w:jc w:val="both"/>
              <w:numPr>
                <w:ilvl w:val="0"/>
                <w:numId w:val="1"/>
              </w:numPr>
            </w:pPr>
            <w:r>
              <w:rPr>
                <w:sz w:val="20"/>
              </w:rPr>
              <w:t xml:space="preserve">Факт обращения к Арендодателю с требованием о предоставлении помещения или об устранении препятствий в пользовании им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bookmarkStart w:id="21" w:name="P21"/>
    <w:bookmarkEnd w:id="21"/>
    <w:p>
      <w:pPr>
        <w:pStyle w:val="0"/>
      </w:pPr>
      <w:r>
        <w:rPr>
          <w:sz w:val="30"/>
          <w:b w:val="on"/>
        </w:rPr>
        <w:t xml:space="preserve">1. Как доказать наличие действующего договора аренды нежилого помещения</w:t>
      </w:r>
    </w:p>
    <w:p>
      <w:pPr>
        <w:pStyle w:val="0"/>
      </w:pPr>
      <w:r>
        <w:rPr>
          <w:sz w:val="24"/>
          <w:b w:val="on"/>
        </w:rPr>
        <w:t xml:space="preserve">Кто доказывает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Арендатор - как сторона, которая ссылается на наличие договора аренды в обоснование своего требования (</w:t>
      </w:r>
      <w:r>
        <w:rPr>
          <w:sz w:val="20"/>
        </w:rPr>
        <w:t xml:space="preserve">ч. 1 ст. 65</w:t>
      </w:r>
      <w:r>
        <w:rPr>
          <w:sz w:val="20"/>
        </w:rPr>
        <w:t xml:space="preserve"> АПК РФ).</w:t>
      </w:r>
    </w:p>
    <w:p>
      <w:pPr>
        <w:pStyle w:val="0"/>
      </w:pPr>
      <w:r>
        <w:rPr>
          <w:sz w:val="24"/>
          <w:b w:val="on"/>
        </w:rPr>
        <w:t xml:space="preserve">Чем доказать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Например, договором аренды, оформленным в виде единого документа, подписанного сторонами (включая приложения и допсоглашения), в котором согласованы все существенные условия, в частности предмет аренды и размер арендной платы (</w:t>
      </w:r>
      <w:r>
        <w:rPr>
          <w:sz w:val="20"/>
        </w:rPr>
        <w:t xml:space="preserve">п. 3 ст. 607</w:t>
      </w:r>
      <w:r>
        <w:rPr>
          <w:sz w:val="20"/>
        </w:rPr>
        <w:t xml:space="preserve">, </w:t>
      </w:r>
      <w:r>
        <w:rPr>
          <w:sz w:val="20"/>
        </w:rPr>
        <w:t xml:space="preserve">п. 1 ст. 651</w:t>
      </w:r>
      <w:r>
        <w:rPr>
          <w:sz w:val="20"/>
        </w:rPr>
        <w:t xml:space="preserve">, </w:t>
      </w:r>
      <w:r>
        <w:rPr>
          <w:sz w:val="20"/>
        </w:rPr>
        <w:t xml:space="preserve">п. 1 ст. 654</w:t>
      </w:r>
      <w:r>
        <w:rPr>
          <w:sz w:val="20"/>
        </w:rPr>
        <w:t xml:space="preserve"> ГК РФ), а также указанием на отметку о государственной регистрации договора, если он заключен на срок не менее года (</w:t>
      </w:r>
      <w:r>
        <w:rPr>
          <w:sz w:val="20"/>
        </w:rPr>
        <w:t xml:space="preserve">п. 2 ст. 651</w:t>
      </w:r>
      <w:r>
        <w:rPr>
          <w:sz w:val="20"/>
        </w:rPr>
        <w:t xml:space="preserve"> ГК РФ, </w:t>
      </w:r>
      <w:r>
        <w:rPr>
          <w:sz w:val="20"/>
        </w:rPr>
        <w:t xml:space="preserve">п. 2</w:t>
      </w:r>
      <w:r>
        <w:rPr>
          <w:sz w:val="20"/>
        </w:rPr>
        <w:t xml:space="preserve"> Информационного письма Президиума ВАС РФ от 01.06.2000 N 53) </w:t>
      </w:r>
      <w:r>
        <w:rPr>
          <w:sz w:val="20"/>
        </w:rPr>
        <w:t xml:space="preserve">&gt;&gt;&gt;</w:t>
      </w:r>
    </w:p>
    <w:p>
      <w:pPr>
        <w:pStyle w:val="0"/>
      </w:pPr>
      <w:r>
        <w:rPr>
          <w:sz w:val="30"/>
        </w:rPr>
      </w:r>
    </w:p>
    <w:bookmarkStart w:id="27" w:name="P27"/>
    <w:bookmarkEnd w:id="27"/>
    <w:p>
      <w:pPr>
        <w:pStyle w:val="0"/>
      </w:pPr>
      <w:r>
        <w:rPr>
          <w:sz w:val="30"/>
          <w:b w:val="on"/>
        </w:rPr>
        <w:t xml:space="preserve">2. Как доказать создание препятствий в пользовании со стороны Арендодателя</w:t>
      </w:r>
    </w:p>
    <w:p>
      <w:pPr>
        <w:pStyle w:val="0"/>
      </w:pPr>
      <w:r>
        <w:rPr>
          <w:sz w:val="24"/>
          <w:b w:val="on"/>
        </w:rPr>
        <w:t xml:space="preserve">Кто доказывает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Арендатор - как сторона, которая ссылается на создание препятствий в пользовании нежилым помещением в обоснование своего требования (</w:t>
      </w:r>
      <w:r>
        <w:rPr>
          <w:sz w:val="20"/>
        </w:rPr>
        <w:t xml:space="preserve">ч. 1 ст. 65</w:t>
      </w:r>
      <w:r>
        <w:rPr>
          <w:sz w:val="20"/>
        </w:rPr>
        <w:t xml:space="preserve"> АПК РФ).</w:t>
      </w:r>
    </w:p>
    <w:p>
      <w:pPr>
        <w:pStyle w:val="0"/>
      </w:pPr>
      <w:r>
        <w:rPr>
          <w:sz w:val="24"/>
          <w:b w:val="on"/>
        </w:rPr>
        <w:t xml:space="preserve">Чем доказать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Например, следующими документами: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актом об опечатывании арендуемых помещений </w:t>
      </w:r>
      <w:r>
        <w:rPr>
          <w:sz w:val="20"/>
        </w:rPr>
        <w:t xml:space="preserve">&gt;&gt;&gt;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внутренним актом Арендодателя, устанавливающим пропускной режим и ограничивающим проход (проезд) к арендуемым помещениям </w:t>
      </w:r>
      <w:r>
        <w:rPr>
          <w:sz w:val="20"/>
        </w:rPr>
        <w:t xml:space="preserve">&gt;&gt;&gt;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требованием Арендодателя об освобождении арендуемых помещений </w:t>
      </w:r>
      <w:r>
        <w:rPr>
          <w:sz w:val="20"/>
        </w:rPr>
        <w:t xml:space="preserve">&gt;&gt;&gt;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уведомлением Арендодателя об одностороннем отказе от договора аренды в отсутствие оснований на это </w:t>
      </w:r>
      <w:r>
        <w:rPr>
          <w:sz w:val="20"/>
        </w:rPr>
        <w:t xml:space="preserve">&gt;&gt;&gt;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обращением Арендатора в правоохранительные органы в связи с отсутствием доступа в арендованные помещения </w:t>
      </w:r>
      <w:r>
        <w:rPr>
          <w:sz w:val="20"/>
        </w:rPr>
        <w:t xml:space="preserve">&gt;&gt;&gt;</w:t>
      </w:r>
    </w:p>
    <w:p>
      <w:pPr>
        <w:pStyle w:val="0"/>
      </w:pPr>
      <w:r>
        <w:rPr>
          <w:sz w:val="30"/>
        </w:rPr>
      </w:r>
    </w:p>
    <w:bookmarkStart w:id="38" w:name="P38"/>
    <w:bookmarkEnd w:id="38"/>
    <w:p>
      <w:pPr>
        <w:pStyle w:val="0"/>
      </w:pPr>
      <w:r>
        <w:rPr>
          <w:sz w:val="30"/>
          <w:b w:val="on"/>
        </w:rPr>
        <w:t xml:space="preserve">3. Как доказать факт обращения к Арендодателю с требованием о предоставлении помещения или об устранении препятствий в пользовании им</w:t>
      </w:r>
    </w:p>
    <w:p>
      <w:pPr>
        <w:pStyle w:val="0"/>
      </w:pPr>
      <w:r>
        <w:rPr>
          <w:sz w:val="24"/>
          <w:b w:val="on"/>
        </w:rPr>
        <w:t xml:space="preserve">Кто доказывает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Арендатор - как сторона, которая ссылается на это обстоятельство в обоснование своего требования (</w:t>
      </w:r>
      <w:r>
        <w:rPr>
          <w:sz w:val="20"/>
        </w:rPr>
        <w:t xml:space="preserve">ч. 1 ст. 65</w:t>
      </w:r>
      <w:r>
        <w:rPr>
          <w:sz w:val="20"/>
        </w:rPr>
        <w:t xml:space="preserve"> АПК РФ).</w:t>
      </w:r>
    </w:p>
    <w:p>
      <w:pPr>
        <w:pStyle w:val="0"/>
      </w:pPr>
      <w:r>
        <w:rPr>
          <w:sz w:val="24"/>
          <w:b w:val="on"/>
        </w:rPr>
        <w:t xml:space="preserve">Чем доказать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Например, соответствующей перепиской сторон </w:t>
      </w:r>
      <w:r>
        <w:rPr>
          <w:sz w:val="20"/>
        </w:rPr>
        <w:t xml:space="preserve">&gt;&gt;&gt;</w:t>
      </w:r>
    </w:p>
    <w:p>
      <w:pPr>
        <w:pStyle w:val="0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1" w15:restartNumberingAfterBreak="0">
    <w:multiLevelType w:val="multi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numbering" Target="numbering.xml"/>
	<Relationship Id="rId3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4022.00.50</Application>
  <Company>КонсультантПлюс Версия 4022.00.50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Доказательства и доказывание в арбитражном суде: Аренда нежилого помещения. Обязательства, не связанные с оплатой пользования нежилым помещением: Арендатор хочет устранить препятствия в пользовании нежилым помещением
(КонсультантПлюс, 2022)</dc:title>
  <dcterms:created xsi:type="dcterms:W3CDTF">2022-11-21T09:08:49Z</dcterms:created>
</cp:coreProperties>
</file>